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08" w:rsidRDefault="00604D7C" w:rsidP="0087690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A5328B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A5328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27969">
        <w:rPr>
          <w:rFonts w:ascii="Times New Roman" w:hAnsi="Times New Roman" w:cs="Times New Roman"/>
          <w:sz w:val="24"/>
          <w:szCs w:val="24"/>
          <w:lang w:eastAsia="hr-HR"/>
        </w:rPr>
        <w:t>402-01/19-01/25</w:t>
      </w:r>
    </w:p>
    <w:p w:rsidR="00A5328B" w:rsidRPr="00A5328B" w:rsidRDefault="00A5328B" w:rsidP="0087690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4D7C" w:rsidRDefault="00604D7C" w:rsidP="0087690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A5328B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86701A" w:rsidRPr="0086701A">
        <w:rPr>
          <w:rFonts w:ascii="Times New Roman" w:hAnsi="Times New Roman" w:cs="Times New Roman"/>
          <w:sz w:val="24"/>
          <w:szCs w:val="24"/>
          <w:lang w:eastAsia="hr-HR"/>
        </w:rPr>
        <w:t>251-</w:t>
      </w:r>
      <w:r w:rsidR="00527969">
        <w:rPr>
          <w:rFonts w:ascii="Times New Roman" w:hAnsi="Times New Roman" w:cs="Times New Roman"/>
          <w:sz w:val="24"/>
          <w:szCs w:val="24"/>
          <w:lang w:eastAsia="hr-HR"/>
        </w:rPr>
        <w:t>122-19-01</w:t>
      </w:r>
      <w:bookmarkStart w:id="0" w:name="_GoBack"/>
      <w:bookmarkEnd w:id="0"/>
    </w:p>
    <w:p w:rsidR="00A5328B" w:rsidRPr="00A5328B" w:rsidRDefault="00A5328B" w:rsidP="0087690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4D7C" w:rsidRPr="00A5328B" w:rsidRDefault="00876908" w:rsidP="00604D7C">
      <w:pPr>
        <w:spacing w:after="349" w:line="26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</w:t>
      </w:r>
      <w:r w:rsidR="00604D7C"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30.10.2019.</w:t>
      </w:r>
      <w:r w:rsidR="00604D7C"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04D7C" w:rsidRPr="00604D7C" w:rsidRDefault="00604D7C" w:rsidP="00604D7C">
      <w:pPr>
        <w:spacing w:after="188" w:line="3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CF2DA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Ljubomir Špiljar</w:t>
      </w:r>
      <w:r w:rsidR="0086701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ravnatelj</w:t>
      </w:r>
      <w:r w:rsidR="0087690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Osnovne škole </w:t>
      </w:r>
      <w:r w:rsidR="00CF2DA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Šestine</w:t>
      </w:r>
      <w:r w:rsidR="0086701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Zagreb,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donosi: </w:t>
      </w:r>
    </w:p>
    <w:p w:rsidR="00604D7C" w:rsidRPr="00604D7C" w:rsidRDefault="00604D7C" w:rsidP="00604D7C">
      <w:pPr>
        <w:spacing w:after="319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604D7C" w:rsidRPr="00604D7C" w:rsidRDefault="00604D7C" w:rsidP="00604D7C">
      <w:pPr>
        <w:spacing w:after="351"/>
        <w:ind w:right="8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PROCEDURU NAPLATE PRIHODA </w:t>
      </w:r>
    </w:p>
    <w:p w:rsidR="00604D7C" w:rsidRPr="00604D7C" w:rsidRDefault="00604D7C" w:rsidP="00604D7C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Članak 1. </w:t>
      </w:r>
    </w:p>
    <w:p w:rsidR="00604D7C" w:rsidRPr="00604D7C" w:rsidRDefault="00604D7C" w:rsidP="00604D7C">
      <w:pPr>
        <w:tabs>
          <w:tab w:val="center" w:pos="6942"/>
        </w:tabs>
        <w:spacing w:after="359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  <w:t xml:space="preserve">Ovim aktom utvrđuje se Procedura naplate dospjelih nenaplaćenih prihoda, osim ako posebnim propisom nije utvrđeno drugačije. </w:t>
      </w:r>
    </w:p>
    <w:p w:rsidR="00604D7C" w:rsidRPr="00604D7C" w:rsidRDefault="00604D7C" w:rsidP="00604D7C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Članak 2. </w:t>
      </w:r>
    </w:p>
    <w:p w:rsidR="00604D7C" w:rsidRPr="00604D7C" w:rsidRDefault="00604D7C" w:rsidP="00604D7C">
      <w:pPr>
        <w:tabs>
          <w:tab w:val="center" w:pos="4749"/>
        </w:tabs>
        <w:spacing w:after="43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  <w:t xml:space="preserve">Postupak naplate dospjelih nenaplaćenih potraživanja vrši se po sljedećoj proceduri: </w:t>
      </w:r>
    </w:p>
    <w:tbl>
      <w:tblPr>
        <w:tblStyle w:val="TableGrid"/>
        <w:tblW w:w="14854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961"/>
        <w:gridCol w:w="3826"/>
        <w:gridCol w:w="2835"/>
        <w:gridCol w:w="3970"/>
        <w:gridCol w:w="3262"/>
      </w:tblGrid>
      <w:tr w:rsidR="00604D7C" w:rsidRPr="00604D7C" w:rsidTr="001B47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Red.br.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AKTIVNOST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ODGOVORNOST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AKTIVNOST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ROK </w:t>
            </w:r>
          </w:p>
        </w:tc>
      </w:tr>
      <w:tr w:rsidR="00604D7C" w:rsidRPr="00604D7C" w:rsidTr="001B4766">
        <w:trPr>
          <w:trHeight w:val="6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Utvrđivanje dospjelih potraživanja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Pregled analitičkih kartica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Kvartalno </w:t>
            </w:r>
          </w:p>
        </w:tc>
      </w:tr>
      <w:tr w:rsidR="00604D7C" w:rsidRPr="00604D7C" w:rsidTr="001B4766">
        <w:trPr>
          <w:trHeight w:val="10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Slanje opomena i opomena pred </w:t>
            </w:r>
          </w:p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ovrhu (ovisno o visini duga)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Šalje opomene i opomene  pred ovrhu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puta godišnje </w:t>
            </w:r>
          </w:p>
        </w:tc>
      </w:tr>
      <w:tr w:rsidR="00604D7C" w:rsidRPr="00604D7C" w:rsidTr="001B4766">
        <w:trPr>
          <w:trHeight w:val="14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Prijedlog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za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pokretanje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prisilne naplate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0C608A">
            <w:pPr>
              <w:ind w:left="2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Dostavlja prijedlog za pokretanje prisilne naplate </w:t>
            </w:r>
            <w:r w:rsidR="000C608A">
              <w:rPr>
                <w:rFonts w:ascii="Times New Roman" w:eastAsia="Times New Roman" w:hAnsi="Times New Roman" w:cs="Times New Roman"/>
                <w:color w:val="000000"/>
                <w:sz w:val="24"/>
              </w:rPr>
              <w:t>ravnatelju i tajniku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puta godišnje </w:t>
            </w:r>
          </w:p>
        </w:tc>
      </w:tr>
      <w:tr w:rsidR="00604D7C" w:rsidRPr="00604D7C" w:rsidTr="001B4766">
        <w:trPr>
          <w:trHeight w:val="14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Pokretanje prisilne naplate potraživanja priprema ovršnog  rješenja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0C608A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Ravnatelj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ajnik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Izrada rješenja o ovrsi, potvrđivanje izvršnosti,  vođenje daljnjeg postupka  do okončanja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puta godišnje </w:t>
            </w:r>
          </w:p>
        </w:tc>
      </w:tr>
      <w:tr w:rsidR="00604D7C" w:rsidRPr="00604D7C" w:rsidTr="001B4766">
        <w:trPr>
          <w:trHeight w:val="10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Kontrola potpune naplate prihoda i prisilne naplate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0C608A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Izvještaj se dostavlja </w:t>
            </w:r>
            <w:r w:rsidR="000C608A">
              <w:rPr>
                <w:rFonts w:ascii="Times New Roman" w:eastAsia="Times New Roman" w:hAnsi="Times New Roman" w:cs="Times New Roman"/>
                <w:color w:val="000000"/>
                <w:sz w:val="24"/>
              </w:rPr>
              <w:t>ravnatelju/tajniku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Kontinuirano </w:t>
            </w:r>
          </w:p>
        </w:tc>
      </w:tr>
    </w:tbl>
    <w:p w:rsidR="00604D7C" w:rsidRPr="00604D7C" w:rsidRDefault="00604D7C" w:rsidP="00604D7C">
      <w:pPr>
        <w:spacing w:after="362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604D7C" w:rsidRPr="00604D7C" w:rsidRDefault="00604D7C" w:rsidP="00604D7C">
      <w:pPr>
        <w:spacing w:after="43" w:line="26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Alternativa za članak 2.: Postupak naplate prihoda vršit će se kako slijedi:  </w:t>
      </w:r>
    </w:p>
    <w:tbl>
      <w:tblPr>
        <w:tblStyle w:val="TableGrid"/>
        <w:tblW w:w="14854" w:type="dxa"/>
        <w:tblInd w:w="-108" w:type="dxa"/>
        <w:tblCellMar>
          <w:top w:w="9" w:type="dxa"/>
          <w:right w:w="36" w:type="dxa"/>
        </w:tblCellMar>
        <w:tblLook w:val="04A0" w:firstRow="1" w:lastRow="0" w:firstColumn="1" w:lastColumn="0" w:noHBand="0" w:noVBand="1"/>
      </w:tblPr>
      <w:tblGrid>
        <w:gridCol w:w="4787"/>
        <w:gridCol w:w="2835"/>
        <w:gridCol w:w="3970"/>
        <w:gridCol w:w="2177"/>
        <w:gridCol w:w="1085"/>
      </w:tblGrid>
      <w:tr w:rsidR="00604D7C" w:rsidRPr="00604D7C" w:rsidTr="001B476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Naziva radnje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Tko radnju poduzima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 dokumenta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Rok za poduzimanje radnje </w:t>
            </w: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Dostava podataka Računovodstvu potrebnih za izdavanje računa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Zahtjev korisnika i izdano uvjerenje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Tjedno </w:t>
            </w:r>
          </w:p>
        </w:tc>
      </w:tr>
      <w:tr w:rsidR="00604D7C" w:rsidRPr="00604D7C" w:rsidTr="001B4766">
        <w:trPr>
          <w:trHeight w:val="42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Izdavanje/izrada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Računi; zaduženja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Mjesečno </w:t>
            </w:r>
          </w:p>
        </w:tc>
      </w:tr>
      <w:tr w:rsidR="00604D7C" w:rsidRPr="00604D7C" w:rsidTr="001B476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Ovjera i potpis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dana od izrade računa </w:t>
            </w:r>
          </w:p>
        </w:tc>
      </w:tr>
      <w:tr w:rsidR="00604D7C" w:rsidRPr="00604D7C" w:rsidTr="001B476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Slanje izlaznog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izlazne pošte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dana nakon ovjere </w:t>
            </w: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Unos podataka u sustav (knjiženje izlaznih računa)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izlaznih računa, Glavna knjiga  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Unutar mjeseca na koji se račun odnosi </w:t>
            </w:r>
          </w:p>
        </w:tc>
      </w:tr>
      <w:tr w:rsidR="00604D7C" w:rsidRPr="00604D7C" w:rsidTr="001B4766">
        <w:trPr>
          <w:trHeight w:val="4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Evidentiranje naplaćenih prihoda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ulaznih računa, Glavna knjiga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Tjedno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1B4766">
        <w:trPr>
          <w:trHeight w:val="8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Praćenje naplate prihoda (analitika)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tabs>
                <w:tab w:val="center" w:pos="1828"/>
                <w:tab w:val="right" w:pos="3934"/>
              </w:tabs>
              <w:spacing w:after="1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Izvadak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po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poslovnom </w:t>
            </w:r>
          </w:p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računu/Blagajnički izvještaj –uplatnice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Tjedno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Utvrđivanje stanja dospjelih i nenaplaćenih potraživanja/prihoda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Izvod otvorenih stavaka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Mjesečno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Upozoravanje i izdavanje opomena i opomena pred tužbu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Opomene i opomene pred tužbu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Tijekom godine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Donošenje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odluke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o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prisilnoj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naplati potraživanja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Odluka o prisilnoj naplati potraživanja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Tijekom godine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spacing w:after="161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Ovrha-prisilna naplata potraživanja u skladu s </w:t>
            </w:r>
          </w:p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Ovršnim zakonom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Tajništvo/Odvjetnik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Ovršni postupak kod javnog bilježnika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tabs>
                <w:tab w:val="center" w:pos="838"/>
                <w:tab w:val="center" w:pos="1620"/>
              </w:tabs>
              <w:spacing w:after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dana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nakon </w:t>
            </w:r>
          </w:p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Odluke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donošenja </w:t>
            </w:r>
          </w:p>
        </w:tc>
      </w:tr>
    </w:tbl>
    <w:p w:rsidR="00604D7C" w:rsidRPr="00604D7C" w:rsidRDefault="00604D7C" w:rsidP="00604D7C">
      <w:pPr>
        <w:spacing w:after="358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604D7C" w:rsidRPr="00604D7C" w:rsidRDefault="00604D7C" w:rsidP="00604D7C">
      <w:pPr>
        <w:spacing w:after="197" w:line="39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Ako po isteku roka nije naplaćen dug za koji je poslana opomena, računovodstvo o tome obavještava </w:t>
      </w:r>
      <w:r w:rsidR="000C608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ravnatelja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koji donosi Odluku o prisilnoj naplati potraživanja te se pokreće ovršni postupak kod javnog bilježnika. </w:t>
      </w:r>
    </w:p>
    <w:p w:rsidR="00604D7C" w:rsidRPr="00604D7C" w:rsidRDefault="00604D7C" w:rsidP="00604D7C">
      <w:pPr>
        <w:spacing w:after="43" w:line="26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Ovršni postupak se pokreće za dugovanja u visini većoj od 500,00 kn po jednom dužniku. </w:t>
      </w:r>
    </w:p>
    <w:tbl>
      <w:tblPr>
        <w:tblStyle w:val="TableGrid"/>
        <w:tblW w:w="14854" w:type="dxa"/>
        <w:tblInd w:w="-108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4929"/>
        <w:gridCol w:w="2412"/>
        <w:gridCol w:w="3940"/>
        <w:gridCol w:w="311"/>
        <w:gridCol w:w="3262"/>
      </w:tblGrid>
      <w:tr w:rsidR="00604D7C" w:rsidRPr="00604D7C" w:rsidTr="001B4766">
        <w:trPr>
          <w:trHeight w:val="42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Naziva radnje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Tko radnju poduzima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 dokumenta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Rok za poduzimanje radnje </w:t>
            </w:r>
          </w:p>
        </w:tc>
      </w:tr>
      <w:tr w:rsidR="00604D7C" w:rsidRPr="00604D7C" w:rsidTr="001B4766">
        <w:trPr>
          <w:trHeight w:val="4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Utvrđivanje knjigovodstvenog stanja dužnika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Knjigovodstvene kartice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04D7C" w:rsidRPr="00604D7C" w:rsidTr="001B4766">
        <w:trPr>
          <w:trHeight w:val="8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Prikupljanje dokumentacije za ovršni postupak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Računovodstvo/Tajniš tvo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Knjigovodstvena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kartica računi/opomena s povratnicom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ili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Prije isteka roka za zastaru potraživanja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Izrada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Nacrt prijedloga za ovrhu Općinskom sudu ili javnom 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tabs>
                <w:tab w:val="center" w:pos="1632"/>
                <w:tab w:val="center" w:pos="2358"/>
                <w:tab w:val="right" w:pos="3212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dva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dana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od </w:t>
            </w:r>
          </w:p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pokretanja postupka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Ovjera i potpis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Ravnatelj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Prijedlog za ovrhu Općinskom sudu ili javnom</w:t>
            </w:r>
            <w:r w:rsidR="000C60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dva dana od izrade prijedloga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Dostava prijedloga za ovrhu Javnom bilježniku ili Općinskom sudu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izlazne pošte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dva dana od izrade prijedloga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Dostava pravomoćnih rješenja FINA-i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Pravomoćno rješenje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2 dana od primitka pravomoćnih rješenja </w:t>
            </w:r>
          </w:p>
        </w:tc>
      </w:tr>
    </w:tbl>
    <w:p w:rsidR="00604D7C" w:rsidRPr="00604D7C" w:rsidRDefault="00604D7C" w:rsidP="00604D7C">
      <w:pPr>
        <w:spacing w:after="359"/>
        <w:ind w:left="59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604D7C" w:rsidRPr="00604D7C" w:rsidRDefault="00604D7C" w:rsidP="00604D7C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Članak </w:t>
      </w:r>
      <w:r w:rsidR="0087690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3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</w:t>
      </w:r>
    </w:p>
    <w:p w:rsidR="00604D7C" w:rsidRPr="00604D7C" w:rsidRDefault="00604D7C" w:rsidP="00604D7C">
      <w:pPr>
        <w:tabs>
          <w:tab w:val="center" w:pos="5595"/>
        </w:tabs>
        <w:spacing w:after="351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  <w:t xml:space="preserve">Ova Procedura </w:t>
      </w:r>
      <w:r w:rsidR="000C608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objavljena je na oglasnoj ploči i mrežnoj stranici Škole, a stupa na snagu danom donošenja</w:t>
      </w:r>
      <w:r w:rsidR="0087690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</w:t>
      </w:r>
    </w:p>
    <w:p w:rsidR="00604D7C" w:rsidRDefault="000C608A" w:rsidP="00BE6765">
      <w:pPr>
        <w:spacing w:after="312"/>
        <w:ind w:left="98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Ravnatelj</w:t>
      </w:r>
      <w:r w:rsidR="00876908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:</w:t>
      </w:r>
    </w:p>
    <w:p w:rsidR="00876908" w:rsidRDefault="00BE6765" w:rsidP="00BE6765">
      <w:pPr>
        <w:spacing w:after="312"/>
        <w:ind w:left="98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Ljubomir Špiljar</w:t>
      </w:r>
    </w:p>
    <w:p w:rsidR="00876908" w:rsidRPr="00604D7C" w:rsidRDefault="00876908" w:rsidP="000C608A">
      <w:pPr>
        <w:spacing w:after="312"/>
        <w:ind w:left="981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__________________________</w:t>
      </w:r>
    </w:p>
    <w:p w:rsidR="00C64ADC" w:rsidRDefault="00C64ADC"/>
    <w:sectPr w:rsidR="00C64ADC" w:rsidSect="00604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0A" w:rsidRDefault="00BF400A" w:rsidP="00CF2DA0">
      <w:pPr>
        <w:spacing w:after="0" w:line="240" w:lineRule="auto"/>
      </w:pPr>
      <w:r>
        <w:separator/>
      </w:r>
    </w:p>
  </w:endnote>
  <w:endnote w:type="continuationSeparator" w:id="0">
    <w:p w:rsidR="00BF400A" w:rsidRDefault="00BF400A" w:rsidP="00CF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A0" w:rsidRDefault="00CF2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670606"/>
      <w:docPartObj>
        <w:docPartGallery w:val="Page Numbers (Bottom of Page)"/>
        <w:docPartUnique/>
      </w:docPartObj>
    </w:sdtPr>
    <w:sdtEndPr/>
    <w:sdtContent>
      <w:p w:rsidR="00CF2DA0" w:rsidRDefault="00CF2DA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69">
          <w:rPr>
            <w:noProof/>
          </w:rPr>
          <w:t>2</w:t>
        </w:r>
        <w:r>
          <w:fldChar w:fldCharType="end"/>
        </w:r>
      </w:p>
    </w:sdtContent>
  </w:sdt>
  <w:p w:rsidR="00CF2DA0" w:rsidRDefault="00CF2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A0" w:rsidRDefault="00CF2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0A" w:rsidRDefault="00BF400A" w:rsidP="00CF2DA0">
      <w:pPr>
        <w:spacing w:after="0" w:line="240" w:lineRule="auto"/>
      </w:pPr>
      <w:r>
        <w:separator/>
      </w:r>
    </w:p>
  </w:footnote>
  <w:footnote w:type="continuationSeparator" w:id="0">
    <w:p w:rsidR="00BF400A" w:rsidRDefault="00BF400A" w:rsidP="00CF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A0" w:rsidRDefault="00CF2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A0" w:rsidRDefault="00CF2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A0" w:rsidRDefault="00CF2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C"/>
    <w:rsid w:val="000C608A"/>
    <w:rsid w:val="00527969"/>
    <w:rsid w:val="00604D7C"/>
    <w:rsid w:val="0086701A"/>
    <w:rsid w:val="00876908"/>
    <w:rsid w:val="009E0D47"/>
    <w:rsid w:val="00A5328B"/>
    <w:rsid w:val="00BE6765"/>
    <w:rsid w:val="00BF400A"/>
    <w:rsid w:val="00C61F63"/>
    <w:rsid w:val="00C64ADC"/>
    <w:rsid w:val="00CF2DA0"/>
    <w:rsid w:val="00ED3BD9"/>
    <w:rsid w:val="00ED51B0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A064"/>
  <w15:docId w15:val="{41D4E8E3-5648-4959-A49A-A30CDDEA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04D7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769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A0"/>
  </w:style>
  <w:style w:type="paragraph" w:styleId="Footer">
    <w:name w:val="footer"/>
    <w:basedOn w:val="Normal"/>
    <w:link w:val="FooterChar"/>
    <w:uiPriority w:val="99"/>
    <w:unhideWhenUsed/>
    <w:rsid w:val="00CF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2</cp:revision>
  <cp:lastPrinted>2019-11-07T12:23:00Z</cp:lastPrinted>
  <dcterms:created xsi:type="dcterms:W3CDTF">2019-11-07T12:29:00Z</dcterms:created>
  <dcterms:modified xsi:type="dcterms:W3CDTF">2019-11-07T12:29:00Z</dcterms:modified>
</cp:coreProperties>
</file>